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1" w:rsidRPr="00B629AE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A457B1" w:rsidRPr="00B629AE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A457B1" w:rsidRPr="00B629AE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A457B1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A457B1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A457B1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A457B1" w:rsidRDefault="00A457B1" w:rsidP="00A457B1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C6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A053C5" w:rsidRDefault="00A053C5" w:rsidP="00A053C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A053C5" w:rsidRPr="00B629AE" w:rsidRDefault="00A053C5" w:rsidP="00A053C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A053C5" w:rsidRPr="00E9019A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A053C5" w:rsidRPr="009A3483" w:rsidRDefault="00A053C5" w:rsidP="00A053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качеству предоставления иной срочной социальной услуги «</w:t>
      </w:r>
      <w:r w:rsidRPr="00A053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Консультирование, в том числе в рамках Единого социального телефона</w:t>
      </w: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A053C5" w:rsidRDefault="00A053C5" w:rsidP="00A053C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53C5" w:rsidRPr="00211FF1" w:rsidRDefault="00A053C5" w:rsidP="00A053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A053C5" w:rsidRPr="00211FF1" w:rsidRDefault="00A053C5" w:rsidP="00A053C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Получателями </w:t>
      </w:r>
      <w:r w:rsidRPr="00196DF9">
        <w:rPr>
          <w:rFonts w:ascii="Times New Roman" w:hAnsi="Times New Roman"/>
          <w:sz w:val="28"/>
          <w:szCs w:val="28"/>
        </w:rPr>
        <w:t>иной срочной социальной услуги «</w:t>
      </w:r>
      <w:r w:rsidRPr="00A053C5">
        <w:rPr>
          <w:rFonts w:ascii="Times New Roman" w:hAnsi="Times New Roman"/>
          <w:sz w:val="28"/>
          <w:szCs w:val="28"/>
        </w:rPr>
        <w:t>Консультирование, в том числе в рамках Единого социального телефона</w:t>
      </w:r>
      <w:r w:rsidRPr="00196DF9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>
        <w:rPr>
          <w:rFonts w:ascii="Times New Roman" w:hAnsi="Times New Roman"/>
          <w:sz w:val="28"/>
          <w:szCs w:val="28"/>
        </w:rPr>
        <w:t xml:space="preserve"> (далее – социальная услуга) </w:t>
      </w:r>
      <w:r w:rsidRPr="00211FF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5">
        <w:rPr>
          <w:rFonts w:ascii="Times New Roman" w:hAnsi="Times New Roman"/>
          <w:sz w:val="28"/>
          <w:szCs w:val="28"/>
        </w:rPr>
        <w:t xml:space="preserve">граждане Ярославской области </w:t>
      </w:r>
      <w:r>
        <w:rPr>
          <w:rFonts w:ascii="Times New Roman" w:hAnsi="Times New Roman"/>
          <w:sz w:val="28"/>
          <w:szCs w:val="28"/>
        </w:rPr>
        <w:t>(далее – получатели социальных услуг).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Pr="00211FF1" w:rsidRDefault="00A053C5" w:rsidP="00A053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2. 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A053C5" w:rsidRPr="00211FF1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A053C5" w:rsidRPr="00211FF1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57B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</w:t>
      </w:r>
      <w:r w:rsidR="00A457B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A457B1">
        <w:rPr>
          <w:rFonts w:ascii="Times New Roman" w:hAnsi="Times New Roman"/>
          <w:sz w:val="28"/>
          <w:szCs w:val="28"/>
        </w:rPr>
        <w:t xml:space="preserve"> </w:t>
      </w:r>
      <w:r w:rsidRPr="001C07BA">
        <w:rPr>
          <w:rFonts w:ascii="Times New Roman" w:hAnsi="Times New Roman"/>
          <w:sz w:val="28"/>
          <w:szCs w:val="28"/>
        </w:rPr>
        <w:t xml:space="preserve">от </w:t>
      </w:r>
      <w:r w:rsidR="00A457B1"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 xml:space="preserve">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4D560B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4D560B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A457B1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A053C5" w:rsidRPr="001C07BA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18.12.2014 № 1335-п  «Об утверждении Порядка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>№ 46-а»;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Pr="00211FF1" w:rsidRDefault="00A053C5" w:rsidP="00A053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 Состав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A053C5" w:rsidRPr="00211FF1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услуга</w:t>
      </w:r>
      <w:r w:rsidRPr="00211FF1">
        <w:rPr>
          <w:rFonts w:ascii="Times New Roman" w:hAnsi="Times New Roman"/>
          <w:sz w:val="28"/>
          <w:szCs w:val="28"/>
        </w:rPr>
        <w:t xml:space="preserve"> включает в себя </w:t>
      </w:r>
      <w:r w:rsidRPr="00A053C5">
        <w:rPr>
          <w:rFonts w:ascii="Times New Roman" w:hAnsi="Times New Roman"/>
          <w:sz w:val="28"/>
          <w:szCs w:val="28"/>
        </w:rPr>
        <w:t>консультативную помощь в устной, письменной форме, а также по телефону.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</w:pPr>
    </w:p>
    <w:p w:rsidR="000269B7" w:rsidRDefault="000269B7" w:rsidP="00A053C5">
      <w:pPr>
        <w:autoSpaceDE w:val="0"/>
        <w:autoSpaceDN w:val="0"/>
        <w:adjustRightInd w:val="0"/>
        <w:ind w:firstLine="709"/>
        <w:jc w:val="both"/>
      </w:pPr>
    </w:p>
    <w:p w:rsidR="000269B7" w:rsidRDefault="000269B7" w:rsidP="00A053C5">
      <w:pPr>
        <w:autoSpaceDE w:val="0"/>
        <w:autoSpaceDN w:val="0"/>
        <w:adjustRightInd w:val="0"/>
        <w:ind w:firstLine="709"/>
        <w:jc w:val="both"/>
      </w:pPr>
    </w:p>
    <w:p w:rsidR="00A053C5" w:rsidRDefault="00A053C5" w:rsidP="00A053C5">
      <w:pPr>
        <w:pStyle w:val="14"/>
        <w:rPr>
          <w:szCs w:val="28"/>
          <w:lang w:val="ru-RU"/>
        </w:rPr>
      </w:pPr>
      <w:r>
        <w:lastRenderedPageBreak/>
        <w:t xml:space="preserve">4. Порядок информирования о </w:t>
      </w:r>
      <w:r>
        <w:rPr>
          <w:lang w:val="ru-RU"/>
        </w:rPr>
        <w:t xml:space="preserve">порядке </w:t>
      </w:r>
      <w:r w:rsidR="00F83EB1">
        <w:rPr>
          <w:szCs w:val="28"/>
          <w:lang w:val="ru-RU"/>
        </w:rPr>
        <w:t>пред</w:t>
      </w:r>
      <w:r>
        <w:rPr>
          <w:szCs w:val="28"/>
        </w:rPr>
        <w:t>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A053C5" w:rsidRPr="00E11BA9" w:rsidRDefault="00A053C5" w:rsidP="00A053C5">
      <w:pPr>
        <w:pStyle w:val="14"/>
        <w:rPr>
          <w:szCs w:val="28"/>
          <w:lang w:val="ru-RU"/>
        </w:rPr>
      </w:pPr>
    </w:p>
    <w:p w:rsidR="000269B7" w:rsidRPr="006479A4" w:rsidRDefault="000269B7" w:rsidP="000269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 w:rsidR="004D560B">
        <w:rPr>
          <w:rFonts w:ascii="Times New Roman" w:hAnsi="Times New Roman"/>
          <w:sz w:val="28"/>
          <w:szCs w:val="28"/>
        </w:rPr>
        <w:t>учреждений социального обслуживания, предоставляющих социальную услугу (</w:t>
      </w:r>
      <w:r w:rsidR="00A3484C">
        <w:rPr>
          <w:rFonts w:ascii="Times New Roman" w:hAnsi="Times New Roman"/>
          <w:sz w:val="28"/>
          <w:szCs w:val="28"/>
        </w:rPr>
        <w:t xml:space="preserve">далее </w:t>
      </w:r>
      <w:r w:rsidR="00F83EB1">
        <w:rPr>
          <w:rFonts w:ascii="Times New Roman" w:hAnsi="Times New Roman"/>
          <w:sz w:val="28"/>
          <w:szCs w:val="28"/>
        </w:rPr>
        <w:t>–</w:t>
      </w:r>
      <w:r w:rsidR="00A3484C">
        <w:rPr>
          <w:rFonts w:ascii="Times New Roman" w:hAnsi="Times New Roman"/>
          <w:sz w:val="28"/>
          <w:szCs w:val="28"/>
        </w:rPr>
        <w:t xml:space="preserve"> поставщики социальных услуг</w:t>
      </w:r>
      <w:r w:rsidR="004D560B">
        <w:rPr>
          <w:rFonts w:ascii="Times New Roman" w:hAnsi="Times New Roman"/>
          <w:sz w:val="28"/>
          <w:szCs w:val="28"/>
        </w:rPr>
        <w:t>)</w:t>
      </w:r>
      <w:r w:rsidR="00A3484C">
        <w:rPr>
          <w:rFonts w:ascii="Times New Roman" w:hAnsi="Times New Roman"/>
          <w:sz w:val="28"/>
          <w:szCs w:val="28"/>
        </w:rPr>
        <w:t xml:space="preserve">, </w:t>
      </w:r>
      <w:r w:rsidRPr="006479A4">
        <w:rPr>
          <w:rFonts w:ascii="Times New Roman" w:hAnsi="Times New Roman"/>
          <w:sz w:val="28"/>
          <w:szCs w:val="28"/>
        </w:rPr>
        <w:t>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4D560B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A3484C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0269B7" w:rsidRPr="006479A4" w:rsidRDefault="000269B7" w:rsidP="000269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9B7" w:rsidRPr="006479A4" w:rsidRDefault="000269B7" w:rsidP="000269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0269B7" w:rsidRPr="006479A4" w:rsidRDefault="000269B7" w:rsidP="000269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0269B7" w:rsidRPr="006479A4" w:rsidRDefault="000269B7" w:rsidP="000269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D913F1">
        <w:rPr>
          <w:rFonts w:ascii="Times New Roman" w:hAnsi="Times New Roman"/>
          <w:sz w:val="28"/>
          <w:szCs w:val="28"/>
        </w:rPr>
        <w:t xml:space="preserve"> </w:t>
      </w:r>
      <w:r w:rsidR="00D913F1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0269B7" w:rsidRDefault="000269B7" w:rsidP="000269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lastRenderedPageBreak/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9E647D" w:rsidRDefault="009E647D" w:rsidP="00A053C5">
      <w:pPr>
        <w:pStyle w:val="1400"/>
      </w:pPr>
    </w:p>
    <w:p w:rsidR="00A053C5" w:rsidRDefault="00A053C5" w:rsidP="00A053C5">
      <w:pPr>
        <w:pStyle w:val="1400"/>
      </w:pPr>
      <w:r>
        <w:t xml:space="preserve">5. </w:t>
      </w:r>
      <w:r w:rsidRPr="00C150B3">
        <w:t xml:space="preserve">Порядок </w:t>
      </w:r>
      <w:r>
        <w:rPr>
          <w:szCs w:val="28"/>
        </w:rPr>
        <w:t>предоставления социальной услуги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5.1.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A053C5">
        <w:rPr>
          <w:rFonts w:ascii="Times New Roman" w:eastAsiaTheme="minorHAnsi" w:hAnsi="Times New Roman"/>
          <w:sz w:val="28"/>
          <w:szCs w:val="28"/>
        </w:rPr>
        <w:t>редоставлени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социальной услуги осуществляется без письменного заявления при обращении </w:t>
      </w:r>
      <w:r>
        <w:rPr>
          <w:rFonts w:ascii="Times New Roman" w:eastAsiaTheme="minorHAnsi" w:hAnsi="Times New Roman"/>
          <w:sz w:val="28"/>
          <w:szCs w:val="28"/>
        </w:rPr>
        <w:t>получателя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лично, по телефону или по почте.</w:t>
      </w: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5.2. Права </w:t>
      </w:r>
      <w:r>
        <w:rPr>
          <w:rFonts w:ascii="Times New Roman" w:eastAsiaTheme="minorHAnsi" w:hAnsi="Times New Roman"/>
          <w:sz w:val="28"/>
          <w:szCs w:val="28"/>
        </w:rPr>
        <w:t>получателя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269B7">
        <w:rPr>
          <w:rFonts w:ascii="Times New Roman" w:hAnsi="Times New Roman"/>
          <w:sz w:val="28"/>
          <w:szCs w:val="28"/>
        </w:rPr>
        <w:t>поставщика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>.</w:t>
      </w: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5.2.1. При предоставлении социальной услуги </w:t>
      </w:r>
      <w:r>
        <w:rPr>
          <w:rFonts w:ascii="Times New Roman" w:eastAsiaTheme="minorHAnsi" w:hAnsi="Times New Roman"/>
          <w:sz w:val="28"/>
          <w:szCs w:val="28"/>
        </w:rPr>
        <w:t>получатели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имеют право на:</w:t>
      </w: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>- получение достоверной и своевременной информации о своих правах и обязанностях, порядке и формах предоставления социальной услуги;</w:t>
      </w: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- конфиденциальность информации личного характера, ставшей известной </w:t>
      </w:r>
      <w:r>
        <w:rPr>
          <w:rFonts w:ascii="Times New Roman" w:eastAsiaTheme="minorHAnsi" w:hAnsi="Times New Roman"/>
          <w:sz w:val="28"/>
          <w:szCs w:val="28"/>
        </w:rPr>
        <w:t xml:space="preserve">специалисту </w:t>
      </w:r>
      <w:r w:rsidR="000269B7">
        <w:rPr>
          <w:rFonts w:ascii="Times New Roman" w:hAnsi="Times New Roman"/>
          <w:sz w:val="28"/>
          <w:szCs w:val="28"/>
        </w:rPr>
        <w:t>поставщика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при предоставлени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социальной услуги;</w:t>
      </w: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- уважительное и гуманное отношение со стороны </w:t>
      </w:r>
      <w:r>
        <w:rPr>
          <w:rFonts w:ascii="Times New Roman" w:eastAsiaTheme="minorHAnsi" w:hAnsi="Times New Roman"/>
          <w:sz w:val="28"/>
          <w:szCs w:val="28"/>
        </w:rPr>
        <w:t>специалист</w:t>
      </w:r>
      <w:r w:rsidR="000269B7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269B7">
        <w:rPr>
          <w:rFonts w:ascii="Times New Roman" w:hAnsi="Times New Roman"/>
          <w:sz w:val="28"/>
          <w:szCs w:val="28"/>
        </w:rPr>
        <w:t>поставщика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>;</w:t>
      </w: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>- защиту своих прав и законных интересов, в том числе в судебном порядке.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5.2.2. Права </w:t>
      </w:r>
      <w:r w:rsidR="000269B7">
        <w:rPr>
          <w:rFonts w:ascii="Times New Roman" w:hAnsi="Times New Roman"/>
          <w:sz w:val="28"/>
          <w:szCs w:val="28"/>
        </w:rPr>
        <w:t>поставщика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регламентируются нормативными правовыми актами Российской Федерации, Ярославской области и уставом </w:t>
      </w:r>
      <w:r w:rsidR="000269B7">
        <w:rPr>
          <w:rFonts w:ascii="Times New Roman" w:hAnsi="Times New Roman"/>
          <w:sz w:val="28"/>
          <w:szCs w:val="28"/>
        </w:rPr>
        <w:t>поставщика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>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Pr="00177F1F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</w:t>
      </w:r>
      <w:r w:rsidR="00F83EB1">
        <w:rPr>
          <w:rFonts w:ascii="Times New Roman" w:hAnsi="Times New Roman"/>
          <w:sz w:val="28"/>
          <w:szCs w:val="28"/>
        </w:rPr>
        <w:t>становл</w:t>
      </w:r>
      <w:r w:rsidRPr="00177F1F">
        <w:rPr>
          <w:rFonts w:ascii="Times New Roman" w:hAnsi="Times New Roman"/>
          <w:sz w:val="28"/>
          <w:szCs w:val="28"/>
        </w:rPr>
        <w:t>ены следующими нормативн</w:t>
      </w:r>
      <w:r w:rsidR="007B4197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A053C5" w:rsidRPr="00177F1F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A053C5" w:rsidRPr="00177F1F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46A3">
        <w:rPr>
          <w:rFonts w:ascii="Times New Roman" w:hAnsi="Times New Roman"/>
          <w:sz w:val="28"/>
          <w:szCs w:val="28"/>
        </w:rPr>
        <w:t>7. Требования к процессу предоставления социальной услуги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P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 xml:space="preserve">В случае обращения </w:t>
      </w:r>
      <w:r>
        <w:rPr>
          <w:rFonts w:ascii="Times New Roman" w:eastAsiaTheme="minorHAnsi" w:hAnsi="Times New Roman"/>
          <w:sz w:val="28"/>
          <w:szCs w:val="28"/>
        </w:rPr>
        <w:t>получателя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лично или по телефону консультирование по вопросам, входящим в компетенцию </w:t>
      </w:r>
      <w:r w:rsidR="00D85A73">
        <w:rPr>
          <w:rFonts w:ascii="Times New Roman" w:hAnsi="Times New Roman"/>
          <w:sz w:val="28"/>
          <w:szCs w:val="28"/>
        </w:rPr>
        <w:t>поставщика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, осуществляется в момент обращения. В </w:t>
      </w:r>
      <w:r w:rsidRPr="00A053C5">
        <w:rPr>
          <w:rFonts w:ascii="Times New Roman" w:eastAsiaTheme="minorHAnsi" w:hAnsi="Times New Roman"/>
          <w:sz w:val="28"/>
          <w:szCs w:val="28"/>
        </w:rPr>
        <w:lastRenderedPageBreak/>
        <w:t xml:space="preserve">случае обращения </w:t>
      </w:r>
      <w:r>
        <w:rPr>
          <w:rFonts w:ascii="Times New Roman" w:eastAsiaTheme="minorHAnsi" w:hAnsi="Times New Roman"/>
          <w:sz w:val="28"/>
          <w:szCs w:val="28"/>
        </w:rPr>
        <w:t>получателя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посредством почтовой связи ответ направляется в течение пятнадцати рабочих дней со дня регистрации обращения посредством почтовой связи.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3C5">
        <w:rPr>
          <w:rFonts w:ascii="Times New Roman" w:eastAsiaTheme="minorHAnsi" w:hAnsi="Times New Roman"/>
          <w:sz w:val="28"/>
          <w:szCs w:val="28"/>
        </w:rPr>
        <w:t>При предоставлени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социальной услуги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2377A">
        <w:rPr>
          <w:rFonts w:ascii="Times New Roman" w:eastAsiaTheme="minorHAnsi" w:hAnsi="Times New Roman"/>
          <w:sz w:val="28"/>
          <w:szCs w:val="28"/>
        </w:rPr>
        <w:t>поставщик социальных услуг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ведет </w:t>
      </w:r>
      <w:r w:rsidR="00D85A73">
        <w:rPr>
          <w:rFonts w:ascii="Times New Roman" w:eastAsiaTheme="minorHAnsi" w:hAnsi="Times New Roman"/>
          <w:sz w:val="28"/>
          <w:szCs w:val="28"/>
        </w:rPr>
        <w:t>ж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урнал оказания консультативной помощи по форме согласно приложению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A053C5">
        <w:rPr>
          <w:rFonts w:ascii="Times New Roman" w:eastAsiaTheme="minorHAnsi" w:hAnsi="Times New Roman"/>
          <w:sz w:val="28"/>
          <w:szCs w:val="28"/>
        </w:rPr>
        <w:t xml:space="preserve"> к настоящим базовым требованиям.</w:t>
      </w:r>
    </w:p>
    <w:p w:rsidR="00A053C5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A053C5" w:rsidRPr="00211FF1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pStyle w:val="ConsPlusNormal"/>
        <w:ind w:firstLine="709"/>
        <w:jc w:val="both"/>
      </w:pPr>
      <w:r>
        <w:t>8.1. Непосредственным результатом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является </w:t>
      </w:r>
      <w:r w:rsidRPr="00A053C5">
        <w:t>регистрация обращения в журнале</w:t>
      </w:r>
      <w:r w:rsidR="00D85A73">
        <w:t xml:space="preserve"> </w:t>
      </w:r>
      <w:r w:rsidR="00D85A73" w:rsidRPr="00A053C5">
        <w:t>оказания консультативной помощи</w:t>
      </w:r>
      <w:r>
        <w:t>.</w:t>
      </w:r>
    </w:p>
    <w:p w:rsidR="00A053C5" w:rsidRDefault="00A053C5" w:rsidP="00A053C5">
      <w:pPr>
        <w:pStyle w:val="ConsPlusNormal"/>
        <w:ind w:firstLine="709"/>
        <w:jc w:val="both"/>
      </w:pPr>
      <w:r>
        <w:t>8.2. Конечным результатом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является оказание </w:t>
      </w:r>
      <w:r w:rsidRPr="008D035B">
        <w:t>получателю социальных услуг</w:t>
      </w:r>
      <w:r>
        <w:t xml:space="preserve"> консультативной помощи.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3C5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>тарифы на 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A053C5" w:rsidRPr="00211FF1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053C5" w:rsidRDefault="009879B4" w:rsidP="009879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79B4">
        <w:rPr>
          <w:rFonts w:ascii="Times New Roman" w:hAnsi="Times New Roman"/>
          <w:sz w:val="28"/>
          <w:szCs w:val="28"/>
        </w:rPr>
        <w:t>редоставление социальной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на бесплатной основе.</w:t>
      </w:r>
    </w:p>
    <w:p w:rsidR="009879B4" w:rsidRDefault="009879B4" w:rsidP="00A053C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3C5" w:rsidRPr="00917473" w:rsidRDefault="00A053C5" w:rsidP="00A053C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>
        <w:rPr>
          <w:rFonts w:ascii="Times New Roman" w:hAnsi="Times New Roman"/>
          <w:sz w:val="28"/>
          <w:szCs w:val="28"/>
        </w:rPr>
        <w:t>получателем социальных услуг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="00D85A73">
        <w:rPr>
          <w:rFonts w:ascii="Times New Roman" w:hAnsi="Times New Roman"/>
          <w:sz w:val="28"/>
          <w:szCs w:val="28"/>
        </w:rPr>
        <w:t>поставщика социальных услуг</w:t>
      </w:r>
    </w:p>
    <w:p w:rsidR="00A053C5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взимание платы </w:t>
      </w:r>
      <w:r>
        <w:rPr>
          <w:rFonts w:ascii="Times New Roman" w:hAnsi="Times New Roman"/>
          <w:sz w:val="28"/>
          <w:szCs w:val="28"/>
        </w:rPr>
        <w:t>за предоставление социальной услуги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D85A73" w:rsidRPr="009E1ADA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F83EB1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F83EB1">
        <w:rPr>
          <w:rFonts w:ascii="Times New Roman" w:hAnsi="Times New Roman"/>
          <w:sz w:val="28"/>
          <w:szCs w:val="28"/>
        </w:rPr>
        <w:t>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</w:t>
      </w:r>
      <w:r w:rsidRPr="00D45D07">
        <w:rPr>
          <w:rFonts w:ascii="Times New Roman" w:hAnsi="Times New Roman"/>
          <w:sz w:val="28"/>
          <w:szCs w:val="28"/>
        </w:rPr>
        <w:lastRenderedPageBreak/>
        <w:t>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A178D4" w:rsidRPr="00D45D07" w:rsidRDefault="00D85A73" w:rsidP="00A178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="00A178D4"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 w:rsidR="00A178D4">
        <w:rPr>
          <w:rFonts w:ascii="Times New Roman" w:hAnsi="Times New Roman"/>
          <w:sz w:val="28"/>
          <w:szCs w:val="28"/>
        </w:rPr>
        <w:t>поставщиком социальных услуг</w:t>
      </w:r>
      <w:r w:rsidR="00A178D4"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="00A178D4"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A178D4">
        <w:rPr>
          <w:rFonts w:ascii="Times New Roman" w:hAnsi="Times New Roman"/>
          <w:sz w:val="28"/>
          <w:szCs w:val="28"/>
        </w:rPr>
        <w:t>ых услуг</w:t>
      </w:r>
      <w:r w:rsidR="00A178D4" w:rsidRPr="00D45D07">
        <w:rPr>
          <w:rFonts w:ascii="Times New Roman" w:hAnsi="Times New Roman"/>
          <w:sz w:val="28"/>
          <w:szCs w:val="28"/>
        </w:rPr>
        <w:t xml:space="preserve">, </w:t>
      </w:r>
      <w:r w:rsidR="00A178D4">
        <w:rPr>
          <w:rFonts w:ascii="Times New Roman" w:hAnsi="Times New Roman"/>
          <w:sz w:val="28"/>
          <w:szCs w:val="28"/>
        </w:rPr>
        <w:t xml:space="preserve">приведенной в приложении 2 к настоящим базовым требованиям, </w:t>
      </w:r>
      <w:r w:rsidR="00A178D4" w:rsidRPr="00D45D07">
        <w:rPr>
          <w:rFonts w:ascii="Times New Roman" w:hAnsi="Times New Roman"/>
          <w:sz w:val="28"/>
          <w:szCs w:val="28"/>
        </w:rPr>
        <w:t>перечне учредител</w:t>
      </w:r>
      <w:r w:rsidR="00A178D4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</w:t>
      </w:r>
      <w:r w:rsidR="00A178D4" w:rsidRPr="00D45D07">
        <w:rPr>
          <w:rFonts w:ascii="Times New Roman" w:hAnsi="Times New Roman"/>
          <w:sz w:val="28"/>
          <w:szCs w:val="28"/>
        </w:rPr>
        <w:t>приложени</w:t>
      </w:r>
      <w:r w:rsidR="00A178D4">
        <w:rPr>
          <w:rFonts w:ascii="Times New Roman" w:hAnsi="Times New Roman"/>
          <w:sz w:val="28"/>
          <w:szCs w:val="28"/>
        </w:rPr>
        <w:t>и</w:t>
      </w:r>
      <w:r w:rsidR="00A178D4" w:rsidRPr="00D45D07">
        <w:rPr>
          <w:rFonts w:ascii="Times New Roman" w:hAnsi="Times New Roman"/>
          <w:sz w:val="28"/>
          <w:szCs w:val="28"/>
        </w:rPr>
        <w:t xml:space="preserve"> </w:t>
      </w:r>
      <w:r w:rsidR="00A178D4">
        <w:rPr>
          <w:rFonts w:ascii="Times New Roman" w:hAnsi="Times New Roman"/>
          <w:sz w:val="28"/>
          <w:szCs w:val="28"/>
        </w:rPr>
        <w:t>3</w:t>
      </w:r>
      <w:r w:rsidR="00A178D4"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326F94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возврата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взимание которых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</w:t>
      </w:r>
      <w:r w:rsidRPr="00D45D07">
        <w:rPr>
          <w:rFonts w:ascii="Times New Roman" w:hAnsi="Times New Roman"/>
          <w:sz w:val="28"/>
          <w:szCs w:val="28"/>
        </w:rPr>
        <w:lastRenderedPageBreak/>
        <w:t>Администрации области и Правительства области», а также в иных формах;</w:t>
      </w:r>
    </w:p>
    <w:p w:rsidR="00D85A73" w:rsidRPr="00D45D07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D85A73" w:rsidRDefault="00D85A73" w:rsidP="00D85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F83EB1">
        <w:rPr>
          <w:rFonts w:ascii="Times New Roman" w:hAnsi="Times New Roman"/>
          <w:sz w:val="28"/>
          <w:szCs w:val="28"/>
        </w:rPr>
        <w:t xml:space="preserve">данного </w:t>
      </w:r>
      <w:r w:rsidRPr="00D45D07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A053C5" w:rsidRDefault="00A053C5" w:rsidP="00A053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53C5" w:rsidRPr="00211FF1" w:rsidRDefault="00A053C5" w:rsidP="00A053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A053C5" w:rsidRPr="00211FF1" w:rsidRDefault="00A053C5" w:rsidP="00A053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BB44FB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B44FB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</w:t>
      </w:r>
      <w:r w:rsidR="00BB44FB"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>№ 838-п «Об утверждении Порядка осуществления контроля за деятельностью государственного учреждения Ярославской области», от 29.12.2011 № 1199-п «Об осуществлении государственного контроля (надзора)», 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сфере социального обслуживания»,  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области».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D6594D" w:rsidRDefault="00D6594D" w:rsidP="00D6594D">
      <w:pPr>
        <w:pStyle w:val="ConsPlusNormal"/>
        <w:ind w:firstLine="709"/>
        <w:jc w:val="both"/>
      </w:pPr>
      <w:r>
        <w:lastRenderedPageBreak/>
        <w:t>- отсутствие обоснованных жалоб на работу персонала поставщика социальных услуг;</w:t>
      </w:r>
    </w:p>
    <w:p w:rsidR="00D6594D" w:rsidRDefault="00D6594D" w:rsidP="00D6594D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D6594D" w:rsidRPr="001D34DB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государственном задании,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 w:rsidR="00F06D93"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EA6BE7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</w:t>
      </w:r>
      <w:r w:rsidRPr="00B566EC">
        <w:rPr>
          <w:rFonts w:ascii="Times New Roman" w:hAnsi="Times New Roman"/>
          <w:sz w:val="28"/>
          <w:szCs w:val="28"/>
        </w:rPr>
        <w:lastRenderedPageBreak/>
        <w:t>прав потребителей (в случае обращения граждан, права которых нарушены);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>телей государственного задания (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области);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перепрофилировании деятельности поставщика социальных услуг, являющегося государственным учреждением;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реорганизации, изменении типа или ликвидации поставщика социальных услуг, являющегося государственным учреждением;</w:t>
      </w:r>
    </w:p>
    <w:p w:rsidR="00D6594D" w:rsidRPr="00B566EC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премировании руководителя поставщика социальных услуг, являющегося государственным учреждением;</w:t>
      </w:r>
    </w:p>
    <w:p w:rsidR="00D6594D" w:rsidRDefault="00D6594D" w:rsidP="00D6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614635" w:rsidRDefault="000B7D8C" w:rsidP="00614635">
      <w:pPr>
        <w:sectPr w:rsidR="00614635" w:rsidSect="00FC31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br w:type="page"/>
      </w:r>
    </w:p>
    <w:p w:rsidR="000B7D8C" w:rsidRDefault="000B7D8C">
      <w:pPr>
        <w:spacing w:after="200" w:line="276" w:lineRule="auto"/>
      </w:pPr>
    </w:p>
    <w:p w:rsidR="000B7D8C" w:rsidRDefault="000B7D8C" w:rsidP="000B7D8C">
      <w:pPr>
        <w:ind w:left="38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 </w:t>
      </w:r>
    </w:p>
    <w:p w:rsidR="000B7D8C" w:rsidRPr="00542C75" w:rsidRDefault="000B7D8C" w:rsidP="000B7D8C">
      <w:pPr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7D8C" w:rsidRPr="00CA5186" w:rsidRDefault="000B7D8C" w:rsidP="000B7D8C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E77244">
        <w:rPr>
          <w:rFonts w:ascii="Times New Roman" w:hAnsi="Times New Roman"/>
          <w:sz w:val="28"/>
          <w:szCs w:val="28"/>
        </w:rPr>
        <w:t>Консультирование, в том числе в рамках Единого социального телефона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0B7D8C" w:rsidRDefault="000B7D8C" w:rsidP="000B7D8C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срочных социальных услуг»</w:t>
      </w:r>
    </w:p>
    <w:p w:rsidR="000B7D8C" w:rsidRPr="00D2763E" w:rsidRDefault="000B7D8C" w:rsidP="000B7D8C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0B7D8C" w:rsidRDefault="000B7D8C" w:rsidP="000B7D8C">
      <w:pPr>
        <w:ind w:firstLine="38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B7D8C" w:rsidRDefault="000B7D8C" w:rsidP="000B7D8C">
      <w:pPr>
        <w:rPr>
          <w:sz w:val="28"/>
          <w:szCs w:val="28"/>
        </w:rPr>
      </w:pPr>
    </w:p>
    <w:p w:rsidR="000B7D8C" w:rsidRPr="00F731BA" w:rsidRDefault="000B7D8C" w:rsidP="000B7D8C">
      <w:pPr>
        <w:rPr>
          <w:sz w:val="28"/>
          <w:szCs w:val="28"/>
        </w:rPr>
      </w:pPr>
    </w:p>
    <w:p w:rsidR="000B7D8C" w:rsidRDefault="000B7D8C" w:rsidP="000B7D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4F77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УРНАЛ</w:t>
      </w:r>
    </w:p>
    <w:p w:rsidR="000B7D8C" w:rsidRPr="00634F77" w:rsidRDefault="000B7D8C" w:rsidP="000B7D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4F77">
        <w:rPr>
          <w:rFonts w:ascii="Times New Roman" w:hAnsi="Times New Roman"/>
          <w:b/>
          <w:sz w:val="28"/>
          <w:szCs w:val="28"/>
        </w:rPr>
        <w:t>оказания консультативной помощи</w:t>
      </w:r>
    </w:p>
    <w:p w:rsidR="000B7D8C" w:rsidRPr="000B7D8C" w:rsidRDefault="000B7D8C" w:rsidP="000B7D8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B7D8C" w:rsidRDefault="000B7D8C" w:rsidP="000B7D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2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82305">
        <w:rPr>
          <w:rFonts w:ascii="Times New Roman" w:hAnsi="Times New Roman"/>
          <w:sz w:val="28"/>
          <w:szCs w:val="28"/>
        </w:rPr>
        <w:t xml:space="preserve">егистрация обращений и консультаций </w:t>
      </w:r>
      <w:r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Pr="00082305">
        <w:rPr>
          <w:rFonts w:ascii="Times New Roman" w:hAnsi="Times New Roman"/>
          <w:sz w:val="28"/>
          <w:szCs w:val="28"/>
        </w:rPr>
        <w:t>по Единому социальному телефону (заочная форма обращения)</w:t>
      </w:r>
      <w:r>
        <w:rPr>
          <w:rFonts w:ascii="Times New Roman" w:hAnsi="Times New Roman"/>
          <w:sz w:val="28"/>
          <w:szCs w:val="28"/>
        </w:rPr>
        <w:t>:</w:t>
      </w:r>
    </w:p>
    <w:p w:rsidR="000B7D8C" w:rsidRPr="000B7D8C" w:rsidRDefault="000B7D8C" w:rsidP="000B7D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559"/>
        <w:gridCol w:w="1135"/>
        <w:gridCol w:w="1134"/>
        <w:gridCol w:w="1417"/>
        <w:gridCol w:w="1276"/>
        <w:gridCol w:w="709"/>
      </w:tblGrid>
      <w:tr w:rsidR="000B7D8C" w:rsidRPr="00861775" w:rsidTr="000B7D8C">
        <w:trPr>
          <w:cantSplit/>
          <w:trHeight w:val="2106"/>
        </w:trPr>
        <w:tc>
          <w:tcPr>
            <w:tcW w:w="568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extDirection w:val="btLr"/>
          </w:tcPr>
          <w:p w:rsid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567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extDirection w:val="btLr"/>
          </w:tcPr>
          <w:p w:rsid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Pr="000B7D8C">
              <w:rPr>
                <w:rFonts w:ascii="Times New Roman" w:hAnsi="Times New Roman"/>
                <w:sz w:val="24"/>
                <w:szCs w:val="24"/>
              </w:rPr>
              <w:t>листа, обработавшего обращение, подпись</w:t>
            </w:r>
          </w:p>
        </w:tc>
        <w:tc>
          <w:tcPr>
            <w:tcW w:w="1135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</w:t>
            </w:r>
            <w:r w:rsidRPr="000B7D8C">
              <w:rPr>
                <w:rFonts w:ascii="Times New Roman" w:hAnsi="Times New Roman"/>
                <w:sz w:val="24"/>
                <w:szCs w:val="24"/>
              </w:rPr>
              <w:t>ние обращения</w:t>
            </w:r>
          </w:p>
        </w:tc>
        <w:tc>
          <w:tcPr>
            <w:tcW w:w="1134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Ф.И.О. абонента</w:t>
            </w: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417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Категория абонента</w:t>
            </w: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276" w:type="dxa"/>
            <w:textDirection w:val="btLr"/>
          </w:tcPr>
          <w:p w:rsid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 абонен</w:t>
            </w:r>
            <w:r w:rsidRPr="000B7D8C">
              <w:rPr>
                <w:rFonts w:ascii="Times New Roman" w:hAnsi="Times New Roman"/>
                <w:sz w:val="24"/>
                <w:szCs w:val="24"/>
              </w:rPr>
              <w:t xml:space="preserve">та (при наличии </w:t>
            </w: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информации)</w:t>
            </w:r>
          </w:p>
        </w:tc>
        <w:tc>
          <w:tcPr>
            <w:tcW w:w="709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0B7D8C">
              <w:rPr>
                <w:rFonts w:ascii="Times New Roman" w:hAnsi="Times New Roman"/>
                <w:sz w:val="24"/>
                <w:szCs w:val="24"/>
              </w:rPr>
              <w:t>тые меры</w:t>
            </w:r>
          </w:p>
        </w:tc>
      </w:tr>
      <w:tr w:rsidR="000B7D8C" w:rsidRPr="00861775" w:rsidTr="000B7D8C">
        <w:tc>
          <w:tcPr>
            <w:tcW w:w="568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7D8C" w:rsidRPr="00861775" w:rsidTr="000B7D8C">
        <w:tc>
          <w:tcPr>
            <w:tcW w:w="568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7D8C" w:rsidRPr="00634F77" w:rsidRDefault="000B7D8C" w:rsidP="000B7D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7D8C" w:rsidRDefault="000B7D8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7D8C" w:rsidRDefault="000B7D8C" w:rsidP="000B7D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082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82305">
        <w:rPr>
          <w:rFonts w:ascii="Times New Roman" w:hAnsi="Times New Roman"/>
          <w:sz w:val="28"/>
          <w:szCs w:val="28"/>
        </w:rPr>
        <w:t xml:space="preserve">егистрация обращений и консультаций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082305">
        <w:rPr>
          <w:rFonts w:ascii="Times New Roman" w:hAnsi="Times New Roman"/>
          <w:sz w:val="28"/>
          <w:szCs w:val="28"/>
        </w:rPr>
        <w:t xml:space="preserve"> (очная форма обращения)</w:t>
      </w:r>
      <w:r>
        <w:rPr>
          <w:rFonts w:ascii="Times New Roman" w:hAnsi="Times New Roman"/>
          <w:sz w:val="28"/>
          <w:szCs w:val="28"/>
        </w:rPr>
        <w:t>:</w:t>
      </w:r>
    </w:p>
    <w:p w:rsidR="000B7D8C" w:rsidRPr="000B7D8C" w:rsidRDefault="000B7D8C" w:rsidP="000B7D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1134"/>
        <w:gridCol w:w="1134"/>
        <w:gridCol w:w="1275"/>
        <w:gridCol w:w="1560"/>
        <w:gridCol w:w="1134"/>
      </w:tblGrid>
      <w:tr w:rsidR="000B7D8C" w:rsidRPr="00861775" w:rsidTr="000B7D8C">
        <w:trPr>
          <w:cantSplit/>
          <w:trHeight w:val="2300"/>
        </w:trPr>
        <w:tc>
          <w:tcPr>
            <w:tcW w:w="568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7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Ф.И.О. получателя социальных услуг, дата рождения</w:t>
            </w:r>
          </w:p>
        </w:tc>
        <w:tc>
          <w:tcPr>
            <w:tcW w:w="1134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Категория получателя социальных услуг</w:t>
            </w:r>
          </w:p>
        </w:tc>
        <w:tc>
          <w:tcPr>
            <w:tcW w:w="1134" w:type="dxa"/>
            <w:textDirection w:val="btLr"/>
          </w:tcPr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275" w:type="dxa"/>
            <w:textDirection w:val="btLr"/>
          </w:tcPr>
          <w:p w:rsid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1560" w:type="dxa"/>
            <w:textDirection w:val="btLr"/>
          </w:tcPr>
          <w:p w:rsid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134" w:type="dxa"/>
            <w:textDirection w:val="btLr"/>
          </w:tcPr>
          <w:p w:rsid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D8C" w:rsidRPr="000B7D8C" w:rsidRDefault="000B7D8C" w:rsidP="000B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0B7D8C" w:rsidRPr="000B7D8C" w:rsidTr="000B7D8C">
        <w:tc>
          <w:tcPr>
            <w:tcW w:w="568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7D8C" w:rsidRPr="000B7D8C" w:rsidRDefault="000B7D8C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7D8C" w:rsidRPr="00861775" w:rsidTr="000B7D8C">
        <w:tc>
          <w:tcPr>
            <w:tcW w:w="568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D8C" w:rsidRPr="00861775" w:rsidRDefault="000B7D8C" w:rsidP="00AD0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FBC" w:rsidRDefault="00D95FBC"/>
    <w:p w:rsidR="00B150B7" w:rsidRDefault="00B150B7">
      <w:pPr>
        <w:spacing w:after="200" w:line="276" w:lineRule="auto"/>
      </w:pPr>
      <w:r>
        <w:br w:type="page"/>
      </w:r>
    </w:p>
    <w:p w:rsidR="00B150B7" w:rsidRDefault="00B150B7">
      <w:pPr>
        <w:sectPr w:rsidR="00B150B7" w:rsidSect="006146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B150B7" w:rsidRDefault="00B150B7" w:rsidP="00614635">
      <w:pPr>
        <w:tabs>
          <w:tab w:val="left" w:pos="7088"/>
        </w:tabs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B150B7" w:rsidRDefault="00B150B7" w:rsidP="00B150B7">
      <w:pPr>
        <w:autoSpaceDE w:val="0"/>
        <w:autoSpaceDN w:val="0"/>
        <w:adjustRightInd w:val="0"/>
        <w:ind w:left="8789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E77244">
        <w:rPr>
          <w:rFonts w:ascii="Times New Roman" w:hAnsi="Times New Roman"/>
          <w:sz w:val="28"/>
          <w:szCs w:val="28"/>
        </w:rPr>
        <w:t>Консультирование, в том числе в рамках Единого социального телефона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</w:t>
      </w:r>
    </w:p>
    <w:p w:rsidR="00B150B7" w:rsidRDefault="00B150B7" w:rsidP="00B150B7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5186">
        <w:rPr>
          <w:rFonts w:ascii="Times New Roman" w:hAnsi="Times New Roman"/>
          <w:sz w:val="28"/>
          <w:szCs w:val="28"/>
        </w:rPr>
        <w:t>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B150B7" w:rsidRPr="00367635" w:rsidRDefault="00B150B7" w:rsidP="00B150B7">
      <w:pPr>
        <w:contextualSpacing/>
        <w:rPr>
          <w:rFonts w:ascii="Times New Roman" w:hAnsi="Times New Roman"/>
          <w:sz w:val="28"/>
          <w:szCs w:val="28"/>
        </w:rPr>
      </w:pPr>
    </w:p>
    <w:p w:rsidR="00B150B7" w:rsidRPr="001576D3" w:rsidRDefault="00B150B7" w:rsidP="00B150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B150B7" w:rsidRPr="001576D3" w:rsidRDefault="00B150B7" w:rsidP="00B150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B150B7" w:rsidRPr="001576D3" w:rsidRDefault="00B150B7" w:rsidP="00B150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B150B7" w:rsidRDefault="00B150B7" w:rsidP="00B150B7">
      <w:pPr>
        <w:pStyle w:val="a9"/>
      </w:pPr>
      <w:r>
        <w:t xml:space="preserve">поставщиков </w:t>
      </w:r>
      <w:r w:rsidRPr="00CA5186">
        <w:rPr>
          <w:szCs w:val="28"/>
        </w:rPr>
        <w:t>иной срочной социальной услуги «</w:t>
      </w:r>
      <w:r w:rsidRPr="00E77244">
        <w:rPr>
          <w:szCs w:val="28"/>
          <w:lang w:eastAsia="en-US"/>
        </w:rPr>
        <w:t>Консультирование, в том числе в рамках Единого социального телефона</w:t>
      </w:r>
      <w:r w:rsidRPr="00CA5186">
        <w:rPr>
          <w:szCs w:val="28"/>
        </w:rPr>
        <w:t xml:space="preserve">»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B150B7" w:rsidRPr="0032779F" w:rsidTr="00AD046C">
        <w:tc>
          <w:tcPr>
            <w:tcW w:w="675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B150B7" w:rsidRPr="00D81466" w:rsidRDefault="00B150B7" w:rsidP="00B150B7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B150B7" w:rsidRPr="0032779F" w:rsidTr="00AD046C">
        <w:trPr>
          <w:tblHeader/>
        </w:trPr>
        <w:tc>
          <w:tcPr>
            <w:tcW w:w="675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150B7" w:rsidRPr="0032779F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150029, г. Ярославль,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Закгейма, д. 22а</w:t>
            </w:r>
          </w:p>
        </w:tc>
        <w:tc>
          <w:tcPr>
            <w:tcW w:w="2975" w:type="dxa"/>
          </w:tcPr>
          <w:p w:rsidR="00B150B7" w:rsidRDefault="00B150B7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с 8.00 до 16.00; перерыв с 12.00 </w:t>
            </w:r>
          </w:p>
          <w:p w:rsidR="00B150B7" w:rsidRPr="00577307" w:rsidRDefault="00B150B7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до 12.48; суб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(4852) 74-67-71, 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74-64-42;</w:t>
            </w:r>
          </w:p>
          <w:p w:rsidR="00B150B7" w:rsidRPr="00B97F30" w:rsidRDefault="00B150B7" w:rsidP="00AD046C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AB56BC">
              <w:rPr>
                <w:rFonts w:ascii="Times New Roman" w:hAnsi="Times New Roman"/>
                <w:sz w:val="28"/>
                <w:szCs w:val="28"/>
                <w:lang w:val="en-US"/>
              </w:rPr>
              <w:t>centerso-zakgeima@yandex.ru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C05E8A" w:rsidRDefault="00B150B7" w:rsidP="00AD04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www.centerso.ru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152360, Ярославская область,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с. Большое Село,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Советская пл., д. 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  <w:p w:rsidR="00B150B7" w:rsidRPr="009524B8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8.00 до 17.00;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B150B7" w:rsidRPr="009524B8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9.00 до 17.00;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2-10-21,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2-16-07;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kcson2008@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sz w:val="28"/>
                <w:szCs w:val="28"/>
              </w:rPr>
              <w:t>кцсон-большесельский.рф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Борисоглебского муниципального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района «Лада»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152170, Ярославская область,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8E5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  учреждение «Комплексный центр социального обслуживания населения» Брей</w:t>
            </w:r>
            <w:r>
              <w:rPr>
                <w:rFonts w:ascii="Times New Roman" w:hAnsi="Times New Roman"/>
                <w:sz w:val="28"/>
                <w:szCs w:val="28"/>
              </w:rPr>
              <w:t>товского муниципального района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Брейтово,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ул. Красноармейская,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8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понедельник –  пятница: с 8.42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 17.00; перерыв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 13.00 до 14.00;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(48545) 2-23-92, 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2-15-51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B97F30" w:rsidRDefault="00B150B7" w:rsidP="00AD04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breitovo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657088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D81466">
              <w:rPr>
                <w:rFonts w:ascii="Times New Roman" w:hAnsi="Times New Roman"/>
                <w:bCs/>
                <w:sz w:val="28"/>
                <w:szCs w:val="28"/>
              </w:rPr>
              <w:t>http://брейтово-кцсон.рф/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Гаврилов-Ямский комплексный центр социального обслуживания населения «Ветеран» 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152241,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Гаврилов-Ям,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Северная, д. 5в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с 12.00 до 13.00;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(48534) 2-43-30,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3-55-42, 3-53-16;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weteran15@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rambler.ru;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veteran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152070,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Данилов,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Карла Маркса,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пятница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 17.00; перерыв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12.00 до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150B7" w:rsidRPr="00D8146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(48538) 5-25-18, </w:t>
            </w:r>
          </w:p>
          <w:p w:rsidR="00B150B7" w:rsidRPr="00D8146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1466">
              <w:rPr>
                <w:rFonts w:ascii="Times New Roman" w:hAnsi="Times New Roman"/>
                <w:sz w:val="28"/>
                <w:szCs w:val="28"/>
                <w:lang w:val="en-US"/>
              </w:rPr>
              <w:t>5-25-17, 5-25-15;</w:t>
            </w:r>
          </w:p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novikovvd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mudctsson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мудкцсон.рф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150B7" w:rsidRPr="00EB0179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152470, Ярославская область, Любимский район,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дер. Останково,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ул. Нефтяников, д. 1а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онедельник – четверг: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до 17.15;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19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2-32-27,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2-24-84,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2-22-69;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kcson.lubim@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lastRenderedPageBreak/>
              <w:t>http://любимский-кцсон.рф/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района «Мышкинский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B150B7" w:rsidRPr="00F76F94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Никольская, д. 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кцсон-мышкинский.рф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150B7" w:rsidRPr="00EB0179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Новый Некоуз,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Юбилейная, д. 22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пятница: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14.00</w:t>
            </w:r>
            <w:r w:rsidR="00F83E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3DB6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2-18-30,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2-12-03;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cso-nekouz@ rambler.ru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кцсон-некоузский.рф</w:t>
            </w:r>
          </w:p>
        </w:tc>
      </w:tr>
      <w:tr w:rsidR="00B150B7" w:rsidRPr="0026500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Некрасовское,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Большесольская,  д. 3</w:t>
            </w:r>
          </w:p>
        </w:tc>
        <w:tc>
          <w:tcPr>
            <w:tcW w:w="2975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621C23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4-22-52, 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4-40-63,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4-12-38;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9" w:history="1"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kcsonnekr@</w:t>
              </w:r>
              <w:r w:rsidRPr="00621C2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rambler.ru</w:t>
              </w:r>
            </w:hyperlink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B150B7" w:rsidRPr="00621C23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kcsonnekr@yandex.ru;</w:t>
            </w:r>
          </w:p>
          <w:p w:rsidR="00B150B7" w:rsidRPr="00621C23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кцсон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рф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B150B7" w:rsidRPr="00621C23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150B7" w:rsidRPr="0026500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«Первомайский комплексный центр социального обслуживания населения» </w:t>
            </w:r>
          </w:p>
          <w:p w:rsidR="00B150B7" w:rsidRPr="00EB0179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152430, Ярославская область, Первомайский район, пос. Пречистое,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15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 xml:space="preserve">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до 17.00;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13</w:t>
            </w:r>
            <w:r w:rsidR="00F83E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(48549) 2-14-75,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2-28-27,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2-17-71, 2-12-18;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perv-cson@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.perv-cson.h707.ru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B150B7" w:rsidRPr="00EB0179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Ярославская область,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Переславль-Залесский,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Ростовская, д. 42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3-26-95,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3-14-43,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3-19-45;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sekretar@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pereslavl.ru;</w:t>
            </w:r>
          </w:p>
          <w:p w:rsidR="00B150B7" w:rsidRPr="0002052E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://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zentrnadeshda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B150B7" w:rsidRPr="00A31555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Переславского муниципального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 Ярославская область,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Залесский,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3-19-57,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6-22-02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cso2@pereslavl.ru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5274">
              <w:rPr>
                <w:rFonts w:ascii="Times New Roman" w:hAnsi="Times New Roman"/>
                <w:sz w:val="28"/>
                <w:szCs w:val="28"/>
              </w:rPr>
              <w:t>kcsopz16mb.tw1.ru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B150B7" w:rsidRPr="007A0FCD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 Ярославской области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Войнова,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26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4757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(48546) 2-13-95, 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2-14-98,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2-40-15;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kcson77@mail.ru;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http://кцсон-пошехонье.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«Радуга»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Ростов,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55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до 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; перерыв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с 12.00 до 12.4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(48536) 6-83-74,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6-45-88;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rostovraduga@ rambler.ru;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центрсоц.рф</w:t>
            </w:r>
          </w:p>
        </w:tc>
      </w:tr>
      <w:tr w:rsidR="00B150B7" w:rsidRPr="0026500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 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Волжская 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195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12.12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25-71-16,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21-52-14, 21-51-39;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slujba2000@ yandex.ru;</w:t>
            </w:r>
          </w:p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http://kcsonribinsk.dev.</w:t>
            </w:r>
          </w:p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mediaweb.ru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«Рыбинский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Братьев Орловых,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2975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 8.00 до 16.00;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150B7" w:rsidRPr="00621C23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21-48-50, 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21-10-85,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21-52-58;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musocsl@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rybadm.ru;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http://rybsoz-sl.ru/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B150B7" w:rsidRPr="0040657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«Милосердие» г. Тутаева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152300, Ярославская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77">
              <w:rPr>
                <w:rFonts w:ascii="Times New Roman" w:hAnsi="Times New Roman"/>
                <w:sz w:val="28"/>
                <w:szCs w:val="28"/>
              </w:rPr>
              <w:t>г. Тутаев,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40657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ул. Пролетарская, д. 32 </w:t>
            </w:r>
          </w:p>
        </w:tc>
        <w:tc>
          <w:tcPr>
            <w:tcW w:w="2975" w:type="dxa"/>
          </w:tcPr>
          <w:p w:rsidR="00B150B7" w:rsidRPr="0087755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</w:t>
            </w:r>
          </w:p>
          <w:p w:rsidR="00B150B7" w:rsidRPr="0087755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>с 8.00 до 17.00;</w:t>
            </w:r>
          </w:p>
          <w:p w:rsidR="00B150B7" w:rsidRPr="0087755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перерыв на обед: </w:t>
            </w:r>
          </w:p>
          <w:p w:rsidR="00B150B7" w:rsidRPr="0087755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с 12.00 до 13.00; 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(48533) 7-00-36,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2-33-77,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2-14-88;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miloserdie-tut@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A31555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35D9">
              <w:rPr>
                <w:rFonts w:ascii="Times New Roman" w:hAnsi="Times New Roman"/>
                <w:sz w:val="28"/>
                <w:szCs w:val="28"/>
              </w:rPr>
              <w:t>http://miloserdie-tut.ru/</w:t>
            </w:r>
          </w:p>
          <w:p w:rsidR="00B150B7" w:rsidRPr="001576D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«Данко» </w:t>
            </w:r>
          </w:p>
        </w:tc>
        <w:tc>
          <w:tcPr>
            <w:tcW w:w="3261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17.12; пятница: </w:t>
            </w:r>
          </w:p>
          <w:p w:rsidR="00B150B7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с 8.00 до 16.12; перерыв с 12.00 </w:t>
            </w:r>
          </w:p>
          <w:p w:rsidR="00B150B7" w:rsidRPr="00C539F6" w:rsidRDefault="00B150B7" w:rsidP="00F83EB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B150B7" w:rsidRPr="007A5EBC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B150B7" w:rsidRPr="00B97F30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 населения «Светоч» Дзержинского района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B150B7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Ленинградский просп.,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115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12.30 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lastRenderedPageBreak/>
              <w:t>до 13.18; суббота,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54-19-29,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53-64-64, 55-50-54;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svetochcso@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06998">
              <w:rPr>
                <w:rFonts w:ascii="Times New Roman" w:hAnsi="Times New Roman"/>
                <w:sz w:val="28"/>
                <w:szCs w:val="28"/>
              </w:rPr>
              <w:t>svetoch76.ru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36" w:type="dxa"/>
          </w:tcPr>
          <w:p w:rsidR="00B150B7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</w:t>
            </w:r>
          </w:p>
          <w:p w:rsidR="00B150B7" w:rsidRPr="00F76F94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населения Заволжского района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Авиаторов,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98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понедельник – четверг: с 8.30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с 8.30 до 16.30; перерыв с 13.00 </w:t>
            </w:r>
          </w:p>
          <w:p w:rsidR="00B150B7" w:rsidRPr="00BD6CEE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  <w:tc>
          <w:tcPr>
            <w:tcW w:w="3403" w:type="dxa"/>
          </w:tcPr>
          <w:p w:rsidR="00B150B7" w:rsidRPr="00621C23" w:rsidRDefault="00B150B7" w:rsidP="00AD046C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72-44-63, </w:t>
            </w:r>
          </w:p>
          <w:p w:rsidR="00B150B7" w:rsidRPr="00621C23" w:rsidRDefault="00B150B7" w:rsidP="00AD046C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24-27-11, 74-19-34, </w:t>
            </w:r>
          </w:p>
          <w:p w:rsidR="00B150B7" w:rsidRPr="00B97F30" w:rsidRDefault="00B150B7" w:rsidP="00AD046C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24-35-70, 24-01-21;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zavolgakcson@ yandex.ru;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http://zavolgakcson.ru/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B150B7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Свердлова, д. 43а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72-09-31,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73-26-99, 73-20-54;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mukcson2009@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yandex.ru;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66CBA">
              <w:rPr>
                <w:rFonts w:ascii="Times New Roman" w:hAnsi="Times New Roman"/>
                <w:sz w:val="28"/>
                <w:szCs w:val="28"/>
              </w:rPr>
              <w:t>mukcson-kir.ru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B150B7" w:rsidRPr="00EB0179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Гагарина, д. 32а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17.30;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B150B7" w:rsidRPr="0082607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с 8.30 до 16.30;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12.48;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суббота, воскресенье –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403" w:type="dxa"/>
          </w:tcPr>
          <w:p w:rsidR="00B150B7" w:rsidRPr="00621C2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94-38-13,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47-10-11, 47-35-06;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ticiana12@mail.ru;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http://мукцсон-яр.рф/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Ленина, д. 3</w:t>
            </w: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71-50-83,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25-44-04;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kcson-lenr@mail.ru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http://kcson-lenr76.ru/</w:t>
            </w:r>
          </w:p>
        </w:tc>
      </w:tr>
      <w:tr w:rsidR="00B150B7" w:rsidRPr="004B6C32" w:rsidTr="00AD046C">
        <w:tc>
          <w:tcPr>
            <w:tcW w:w="675" w:type="dxa"/>
          </w:tcPr>
          <w:p w:rsidR="00B150B7" w:rsidRPr="004B6C32" w:rsidRDefault="00B150B7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Фрунзенского района 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150057,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B150B7" w:rsidRPr="00C539F6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Калинина, д. 1/165</w:t>
            </w:r>
          </w:p>
          <w:p w:rsidR="00B150B7" w:rsidRPr="00C539F6" w:rsidRDefault="00B150B7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понедельник – четверг: с 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30; пятница: 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8.30 до 16.3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B7" w:rsidRPr="00C539F6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8; суббота, воскресенье – выходные дни</w:t>
            </w:r>
          </w:p>
        </w:tc>
        <w:tc>
          <w:tcPr>
            <w:tcW w:w="3403" w:type="dxa"/>
          </w:tcPr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42-22-42, 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30-66-11, 44-36-52;</w:t>
            </w:r>
          </w:p>
          <w:p w:rsidR="00B150B7" w:rsidRPr="00B97F30" w:rsidRDefault="00B150B7" w:rsidP="00AD046C">
            <w:pPr>
              <w:widowControl w:val="0"/>
              <w:autoSpaceDE w:val="0"/>
              <w:autoSpaceDN w:val="0"/>
              <w:adjustRightInd w:val="0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frunzenskijkcson@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52CE">
              <w:rPr>
                <w:rFonts w:ascii="Times New Roman" w:hAnsi="Times New Roman"/>
                <w:sz w:val="28"/>
                <w:szCs w:val="28"/>
              </w:rPr>
              <w:t>www.kcson-frunz.ru</w:t>
            </w:r>
          </w:p>
          <w:p w:rsidR="00B150B7" w:rsidRPr="003752CE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0B7" w:rsidRPr="00D81466" w:rsidRDefault="00B150B7" w:rsidP="00B150B7">
      <w:pPr>
        <w:rPr>
          <w:lang w:val="en-US"/>
        </w:rPr>
      </w:pPr>
    </w:p>
    <w:p w:rsidR="00B150B7" w:rsidRDefault="00B150B7" w:rsidP="00B150B7"/>
    <w:p w:rsidR="00B150B7" w:rsidRDefault="00B150B7" w:rsidP="00B150B7"/>
    <w:p w:rsidR="000B7D8C" w:rsidRDefault="000B7D8C"/>
    <w:p w:rsidR="00614635" w:rsidRDefault="00614635" w:rsidP="00614635">
      <w:pPr>
        <w:sectPr w:rsidR="00614635" w:rsidSect="0061463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150B7" w:rsidRDefault="00B150B7" w:rsidP="00265002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 </w:t>
      </w:r>
    </w:p>
    <w:p w:rsidR="00B150B7" w:rsidRDefault="00B150B7" w:rsidP="00265002">
      <w:pPr>
        <w:autoSpaceDE w:val="0"/>
        <w:autoSpaceDN w:val="0"/>
        <w:adjustRightInd w:val="0"/>
        <w:ind w:left="8789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E77244">
        <w:rPr>
          <w:rFonts w:ascii="Times New Roman" w:hAnsi="Times New Roman"/>
          <w:sz w:val="28"/>
          <w:szCs w:val="28"/>
        </w:rPr>
        <w:t>Консультирование, в том числе в рамках Единого социального телефона</w:t>
      </w:r>
      <w:r w:rsidRPr="00CA5186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B150B7" w:rsidRDefault="00B150B7" w:rsidP="00B150B7">
      <w:pPr>
        <w:rPr>
          <w:sz w:val="28"/>
          <w:szCs w:val="28"/>
        </w:rPr>
      </w:pPr>
    </w:p>
    <w:p w:rsidR="00614635" w:rsidRPr="00614635" w:rsidRDefault="00614635" w:rsidP="0061463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635">
        <w:rPr>
          <w:rFonts w:ascii="Times New Roman" w:hAnsi="Times New Roman"/>
          <w:b/>
          <w:sz w:val="28"/>
          <w:szCs w:val="28"/>
        </w:rPr>
        <w:t>ИНФОРМАЦИЯ</w:t>
      </w:r>
    </w:p>
    <w:p w:rsidR="00614635" w:rsidRPr="00614635" w:rsidRDefault="00614635" w:rsidP="0061463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635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614635" w:rsidRPr="00614635" w:rsidRDefault="00614635" w:rsidP="0061463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635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B150B7" w:rsidRDefault="00614635" w:rsidP="0061463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614635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«Консультирование, в том числе в рамках Единого социального телефона»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tbl>
      <w:tblPr>
        <w:tblStyle w:val="ac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119"/>
        <w:gridCol w:w="4252"/>
      </w:tblGrid>
      <w:tr w:rsidR="00B150B7" w:rsidTr="00AD046C">
        <w:tc>
          <w:tcPr>
            <w:tcW w:w="709" w:type="dxa"/>
          </w:tcPr>
          <w:p w:rsidR="00B150B7" w:rsidRPr="008232C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B150B7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150B7" w:rsidRPr="008232C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B150B7" w:rsidRPr="008232C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B150B7" w:rsidRPr="008232C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B150B7" w:rsidRPr="008232C3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</w:tbl>
    <w:p w:rsidR="00B150B7" w:rsidRPr="00285F0C" w:rsidRDefault="00B150B7" w:rsidP="00B150B7">
      <w:pPr>
        <w:rPr>
          <w:sz w:val="2"/>
          <w:szCs w:val="2"/>
        </w:rPr>
      </w:pPr>
    </w:p>
    <w:tbl>
      <w:tblPr>
        <w:tblStyle w:val="ac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2976"/>
        <w:gridCol w:w="3119"/>
        <w:gridCol w:w="4252"/>
      </w:tblGrid>
      <w:tr w:rsidR="00B150B7" w:rsidRPr="009669AF" w:rsidTr="00AD046C">
        <w:trPr>
          <w:tblHeader/>
        </w:trPr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152360, с. Большое Село, пл. Советская,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9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2-21-33,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2-18-86, 2-14-47;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bselo-sobes@ mail.ru;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://большесельский-район.рф/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понедельник: с 8.00 до 17.00; вторник – пятница: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B150B7" w:rsidRPr="009669AF" w:rsidRDefault="00214568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history="1">
              <w:r w:rsidR="00B150B7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B150B7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Брейтовского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152760, с. Брейтово, ул. Советская, д. 2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(48545) 2-18-13,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2-16-41, 2-12-43,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2-11-54;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soc.breytovo@ region.</w:t>
            </w:r>
            <w:r w:rsidRPr="009669AF">
              <w:rPr>
                <w:lang w:val="en-US"/>
              </w:rPr>
              <w:t xml:space="preserve">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adm.yar.ru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9.00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13.00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и труда администрации Гаврилов-Ямского муниципального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152240, г. Гаврилов-Ям, ул. Молодежная, д. 1б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(48534) 2-08-51,</w:t>
            </w:r>
          </w:p>
          <w:p w:rsidR="00B150B7" w:rsidRPr="009669AF" w:rsidRDefault="00B150B7" w:rsidP="00AD04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2-45-51, 2-02-10;</w:t>
            </w:r>
          </w:p>
          <w:p w:rsidR="00B150B7" w:rsidRPr="009669AF" w:rsidRDefault="00B150B7" w:rsidP="00AD04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oszn_gyam@ mail.ru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12.48;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Даниловского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152072, г. Данилов,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ул. Циммервальда,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53а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(48538) 5-19-65,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5-21-65; 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dansob@ danilovmr.ru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9669AF" w:rsidRDefault="00980F8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 w:history="1">
              <w:r w:rsidR="00B150B7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http://danilovmr.ru/index.php/coczashita</w:t>
              </w:r>
            </w:hyperlink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152470, г. Любим,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Набережная реки Обноры, д. 1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2-21-52;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uzsn.lubim@ yandex.ru;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http://lubim.adm.yar.ru/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Мышкинского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152830, г. Мышкин, пл. Успенская, д. 3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Некоузского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152730, с. Новый Некоуз,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23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2-16-76,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2-12-98, 2-11-38;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nekouzskoe-uszn@yandex.ru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поддержки населения и труда администрации Некрасовского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152260,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Некрасовское,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Советская, д. 135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4-13-54,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(48531) 4-12-54;</w:t>
            </w:r>
          </w:p>
          <w:p w:rsidR="00614635" w:rsidRPr="00614635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</w:t>
            </w:r>
            <w:r w:rsidR="00614635" w:rsidRPr="002650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14635">
              <w:rPr>
                <w:rFonts w:ascii="Times New Roman" w:hAnsi="Times New Roman"/>
                <w:sz w:val="28"/>
                <w:szCs w:val="28"/>
                <w:lang w:val="en-US"/>
              </w:rPr>
              <w:t>sobes-62@mail.ru</w:t>
            </w:r>
          </w:p>
          <w:p w:rsidR="00B150B7" w:rsidRPr="009669AF" w:rsidRDefault="00B150B7" w:rsidP="00614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13.00;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152430,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Пречистое,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(48549) 2-19-60,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2-18-73, 2-23-83;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pervomay. oszn@mail.ru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Комсомольская,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3-07-58;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nach@usznt. pereslavl.ru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Переславского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 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21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3-14-33,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6-02-56;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osznmo@ pereslavl.ru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8.15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8.15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16.15;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152850,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Пошехонье,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Набережная реки Пертомки, д. 3а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(48546) 2-18-82;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uszn.posh@ mail.ru 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13.00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152153, г. Ростов, пл.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7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(48536) 6-28-93,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6-29-09;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sobesrostov@ yandex.ru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защите населения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Рыбинска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тел.: (4855) 28-17-62;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dszn@rybadm.ru;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.Rybinsk.ru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понедельник, среда: 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12.12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(4855) 22-23-03;</w:t>
            </w:r>
          </w:p>
          <w:p w:rsidR="00034D13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="00034D13">
              <w:rPr>
                <w:rFonts w:ascii="Times New Roman" w:hAnsi="Times New Roman"/>
                <w:sz w:val="28"/>
                <w:szCs w:val="28"/>
                <w:lang w:val="en-US"/>
              </w:rPr>
              <w:t>soc_selo_rybinsk</w:t>
            </w:r>
          </w:p>
          <w:p w:rsidR="00B150B7" w:rsidRPr="00034D13" w:rsidRDefault="00034D13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  <w:r w:rsidR="00B150B7"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http://www.admrmr.ru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социального развития администрации Тутаевского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152300, г. Тутаев, просп. 50-летия Победы, д. 15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(48533) 2-36-78;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tutaev_soc@ bk.ru, dtsr@tr.adm.yar.ru;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http://dtsr.tutaev.ru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Департамент по социальной поддержке населения 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охране труда мэрии города Ярославля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150000, г. Ярославль,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Нахимсона, д. 15</w:t>
            </w:r>
          </w:p>
        </w:tc>
        <w:tc>
          <w:tcPr>
            <w:tcW w:w="3119" w:type="dxa"/>
          </w:tcPr>
          <w:p w:rsidR="00B150B7" w:rsidRPr="00AE29E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72-87-53, </w:t>
            </w:r>
          </w:p>
          <w:p w:rsidR="00B150B7" w:rsidRPr="00AE29E7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30-52-56;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e-mail: dsz@city-yar.ru;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http://city-yaroslavl.ru/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pStyle w:val="ConsPlusNormal"/>
            </w:pPr>
            <w:r w:rsidRPr="009669AF">
              <w:lastRenderedPageBreak/>
              <w:t xml:space="preserve">понедельник – четверг: с 8.30 </w:t>
            </w:r>
          </w:p>
          <w:p w:rsidR="00B150B7" w:rsidRPr="009669AF" w:rsidRDefault="00B150B7" w:rsidP="00AD046C">
            <w:pPr>
              <w:pStyle w:val="ConsPlusNormal"/>
            </w:pPr>
            <w:r w:rsidRPr="009669AF">
              <w:t xml:space="preserve">до 17.30; пятница: с 8.30 </w:t>
            </w:r>
          </w:p>
          <w:p w:rsidR="00B150B7" w:rsidRPr="009669AF" w:rsidRDefault="00B150B7" w:rsidP="00AD046C">
            <w:pPr>
              <w:pStyle w:val="ConsPlusNormal"/>
            </w:pPr>
            <w:r w:rsidRPr="009669AF">
              <w:lastRenderedPageBreak/>
              <w:t xml:space="preserve">до 16.30; перерыв с 12.30 </w:t>
            </w:r>
          </w:p>
          <w:p w:rsidR="00B150B7" w:rsidRPr="009669AF" w:rsidRDefault="00B150B7" w:rsidP="00AD046C">
            <w:pPr>
              <w:pStyle w:val="ConsPlusNormal"/>
            </w:pPr>
            <w:r w:rsidRPr="009669AF">
              <w:t>до 13.18; суббота, воскресенье – выходные дни</w:t>
            </w:r>
          </w:p>
        </w:tc>
      </w:tr>
      <w:tr w:rsidR="00B150B7" w:rsidRPr="009669AF" w:rsidTr="00AD046C">
        <w:tc>
          <w:tcPr>
            <w:tcW w:w="705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90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976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150054, 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Ярославль,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Чехова, д. 5</w:t>
            </w:r>
          </w:p>
        </w:tc>
        <w:tc>
          <w:tcPr>
            <w:tcW w:w="3119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40-04-04;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dtspn@soc.adm. yar.ru; www.yarregion.ru/depts/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dtspn</w:t>
            </w:r>
          </w:p>
        </w:tc>
        <w:tc>
          <w:tcPr>
            <w:tcW w:w="4252" w:type="dxa"/>
          </w:tcPr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B150B7" w:rsidRPr="009669AF" w:rsidRDefault="00B150B7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B150B7" w:rsidRDefault="00B150B7" w:rsidP="00B150B7"/>
    <w:p w:rsidR="00B150B7" w:rsidRDefault="00B150B7" w:rsidP="00B150B7"/>
    <w:p w:rsidR="00B150B7" w:rsidRDefault="00B150B7" w:rsidP="00B150B7"/>
    <w:p w:rsidR="00B150B7" w:rsidRDefault="00B150B7"/>
    <w:sectPr w:rsidR="00B150B7" w:rsidSect="0061463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68" w:rsidRDefault="00214568" w:rsidP="008245DA">
      <w:r>
        <w:separator/>
      </w:r>
    </w:p>
  </w:endnote>
  <w:endnote w:type="continuationSeparator" w:id="0">
    <w:p w:rsidR="00214568" w:rsidRDefault="00214568" w:rsidP="008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5" w:rsidRDefault="00214568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5" w:rsidRDefault="00214568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5" w:rsidRDefault="002145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D" w:rsidRDefault="009E647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D" w:rsidRDefault="009E647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D" w:rsidRDefault="009E647D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68" w:rsidRDefault="00214568" w:rsidP="008245DA">
      <w:r>
        <w:separator/>
      </w:r>
    </w:p>
  </w:footnote>
  <w:footnote w:type="continuationSeparator" w:id="0">
    <w:p w:rsidR="00214568" w:rsidRDefault="00214568" w:rsidP="0082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5" w:rsidRDefault="00214568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793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4692" w:rsidRPr="00F14692" w:rsidRDefault="00160DB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14692">
          <w:rPr>
            <w:rFonts w:ascii="Times New Roman" w:hAnsi="Times New Roman"/>
            <w:sz w:val="28"/>
            <w:szCs w:val="28"/>
          </w:rPr>
          <w:fldChar w:fldCharType="begin"/>
        </w:r>
        <w:r w:rsidRPr="00F1469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4692">
          <w:rPr>
            <w:rFonts w:ascii="Times New Roman" w:hAnsi="Times New Roman"/>
            <w:sz w:val="28"/>
            <w:szCs w:val="28"/>
          </w:rPr>
          <w:fldChar w:fldCharType="separate"/>
        </w:r>
        <w:r w:rsidR="008972AF">
          <w:rPr>
            <w:rFonts w:ascii="Times New Roman" w:hAnsi="Times New Roman"/>
            <w:noProof/>
            <w:sz w:val="28"/>
            <w:szCs w:val="28"/>
          </w:rPr>
          <w:t>6</w:t>
        </w:r>
        <w:r w:rsidRPr="00F1469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5AB5" w:rsidRDefault="00214568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5" w:rsidRDefault="002145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18407"/>
      <w:docPartObj>
        <w:docPartGallery w:val="Page Numbers (Top of Page)"/>
        <w:docPartUnique/>
      </w:docPartObj>
    </w:sdtPr>
    <w:sdtEndPr/>
    <w:sdtContent>
      <w:p w:rsidR="00614635" w:rsidRDefault="00614635">
        <w:pPr>
          <w:pStyle w:val="a3"/>
          <w:jc w:val="center"/>
        </w:pPr>
        <w:r w:rsidRPr="00FC314D">
          <w:rPr>
            <w:rFonts w:ascii="Times New Roman" w:hAnsi="Times New Roman"/>
            <w:sz w:val="28"/>
            <w:szCs w:val="28"/>
          </w:rPr>
          <w:fldChar w:fldCharType="begin"/>
        </w:r>
        <w:r w:rsidRPr="00FC31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314D">
          <w:rPr>
            <w:rFonts w:ascii="Times New Roman" w:hAnsi="Times New Roman"/>
            <w:sz w:val="28"/>
            <w:szCs w:val="28"/>
          </w:rPr>
          <w:fldChar w:fldCharType="separate"/>
        </w:r>
        <w:r w:rsidR="008972AF">
          <w:rPr>
            <w:rFonts w:ascii="Times New Roman" w:hAnsi="Times New Roman"/>
            <w:noProof/>
            <w:sz w:val="28"/>
            <w:szCs w:val="28"/>
          </w:rPr>
          <w:t>9</w:t>
        </w:r>
        <w:r w:rsidRPr="00FC31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4635" w:rsidRDefault="006146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D" w:rsidRDefault="009E647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88634"/>
      <w:docPartObj>
        <w:docPartGallery w:val="Page Numbers (Top of Page)"/>
        <w:docPartUnique/>
      </w:docPartObj>
    </w:sdtPr>
    <w:sdtEndPr/>
    <w:sdtContent>
      <w:p w:rsidR="00FC314D" w:rsidRDefault="00FC314D">
        <w:pPr>
          <w:pStyle w:val="a3"/>
          <w:jc w:val="center"/>
        </w:pPr>
        <w:r w:rsidRPr="00FC314D">
          <w:rPr>
            <w:rFonts w:ascii="Times New Roman" w:hAnsi="Times New Roman"/>
            <w:sz w:val="28"/>
            <w:szCs w:val="28"/>
          </w:rPr>
          <w:fldChar w:fldCharType="begin"/>
        </w:r>
        <w:r w:rsidRPr="00FC31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314D">
          <w:rPr>
            <w:rFonts w:ascii="Times New Roman" w:hAnsi="Times New Roman"/>
            <w:sz w:val="28"/>
            <w:szCs w:val="28"/>
          </w:rPr>
          <w:fldChar w:fldCharType="separate"/>
        </w:r>
        <w:r w:rsidR="008972AF">
          <w:rPr>
            <w:rFonts w:ascii="Times New Roman" w:hAnsi="Times New Roman"/>
            <w:noProof/>
            <w:sz w:val="28"/>
            <w:szCs w:val="28"/>
          </w:rPr>
          <w:t>2</w:t>
        </w:r>
        <w:r w:rsidRPr="00FC31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245DA" w:rsidRDefault="008245D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D" w:rsidRDefault="009E647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11030"/>
      <w:docPartObj>
        <w:docPartGallery w:val="Page Numbers (Top of Page)"/>
        <w:docPartUnique/>
      </w:docPartObj>
    </w:sdtPr>
    <w:sdtEndPr/>
    <w:sdtContent>
      <w:p w:rsidR="00614635" w:rsidRDefault="00614635">
        <w:pPr>
          <w:pStyle w:val="a3"/>
          <w:jc w:val="center"/>
        </w:pPr>
        <w:r w:rsidRPr="00FC314D">
          <w:rPr>
            <w:rFonts w:ascii="Times New Roman" w:hAnsi="Times New Roman"/>
            <w:sz w:val="28"/>
            <w:szCs w:val="28"/>
          </w:rPr>
          <w:fldChar w:fldCharType="begin"/>
        </w:r>
        <w:r w:rsidRPr="00FC31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314D">
          <w:rPr>
            <w:rFonts w:ascii="Times New Roman" w:hAnsi="Times New Roman"/>
            <w:sz w:val="28"/>
            <w:szCs w:val="28"/>
          </w:rPr>
          <w:fldChar w:fldCharType="separate"/>
        </w:r>
        <w:r w:rsidR="008972AF">
          <w:rPr>
            <w:rFonts w:ascii="Times New Roman" w:hAnsi="Times New Roman"/>
            <w:noProof/>
            <w:sz w:val="28"/>
            <w:szCs w:val="28"/>
          </w:rPr>
          <w:t>9</w:t>
        </w:r>
        <w:r w:rsidRPr="00FC31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4635" w:rsidRDefault="0061463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35" w:rsidRDefault="00614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377A"/>
    <w:rsid w:val="000269B7"/>
    <w:rsid w:val="00034D13"/>
    <w:rsid w:val="00054E60"/>
    <w:rsid w:val="00092E97"/>
    <w:rsid w:val="000B7D8C"/>
    <w:rsid w:val="00133C90"/>
    <w:rsid w:val="00160DBF"/>
    <w:rsid w:val="00214568"/>
    <w:rsid w:val="00224CEE"/>
    <w:rsid w:val="00265002"/>
    <w:rsid w:val="00326F94"/>
    <w:rsid w:val="003438D0"/>
    <w:rsid w:val="004D560B"/>
    <w:rsid w:val="005305ED"/>
    <w:rsid w:val="005813F7"/>
    <w:rsid w:val="00614635"/>
    <w:rsid w:val="007025B6"/>
    <w:rsid w:val="007B4197"/>
    <w:rsid w:val="008134BC"/>
    <w:rsid w:val="00824115"/>
    <w:rsid w:val="008245DA"/>
    <w:rsid w:val="00835CF9"/>
    <w:rsid w:val="00852411"/>
    <w:rsid w:val="00853CF0"/>
    <w:rsid w:val="00881F23"/>
    <w:rsid w:val="00887634"/>
    <w:rsid w:val="008972AF"/>
    <w:rsid w:val="008E306E"/>
    <w:rsid w:val="00980F87"/>
    <w:rsid w:val="00986984"/>
    <w:rsid w:val="009879B4"/>
    <w:rsid w:val="009C6568"/>
    <w:rsid w:val="009D1CE6"/>
    <w:rsid w:val="009D72FD"/>
    <w:rsid w:val="009E5C5A"/>
    <w:rsid w:val="009E647D"/>
    <w:rsid w:val="00A053C5"/>
    <w:rsid w:val="00A178D4"/>
    <w:rsid w:val="00A20476"/>
    <w:rsid w:val="00A3484C"/>
    <w:rsid w:val="00A457B1"/>
    <w:rsid w:val="00B13580"/>
    <w:rsid w:val="00B150B7"/>
    <w:rsid w:val="00B7400E"/>
    <w:rsid w:val="00BB44FB"/>
    <w:rsid w:val="00CD6B46"/>
    <w:rsid w:val="00D3201D"/>
    <w:rsid w:val="00D44A47"/>
    <w:rsid w:val="00D63FA1"/>
    <w:rsid w:val="00D6594D"/>
    <w:rsid w:val="00D85A73"/>
    <w:rsid w:val="00D913F1"/>
    <w:rsid w:val="00D95FBC"/>
    <w:rsid w:val="00DA4836"/>
    <w:rsid w:val="00DC2CC8"/>
    <w:rsid w:val="00E10569"/>
    <w:rsid w:val="00EA6BE7"/>
    <w:rsid w:val="00EC76DB"/>
    <w:rsid w:val="00F06D93"/>
    <w:rsid w:val="00F83EB1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5DA"/>
  </w:style>
  <w:style w:type="paragraph" w:styleId="a5">
    <w:name w:val="footer"/>
    <w:basedOn w:val="a"/>
    <w:link w:val="a6"/>
    <w:uiPriority w:val="99"/>
    <w:unhideWhenUsed/>
    <w:rsid w:val="0082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5DA"/>
  </w:style>
  <w:style w:type="paragraph" w:customStyle="1" w:styleId="14">
    <w:name w:val="Стиль Список + 14 пт"/>
    <w:basedOn w:val="a7"/>
    <w:link w:val="140"/>
    <w:autoRedefine/>
    <w:rsid w:val="00A053C5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A053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A053C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053C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A05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A053C5"/>
    <w:pPr>
      <w:ind w:left="283" w:hanging="283"/>
      <w:contextualSpacing/>
    </w:pPr>
  </w:style>
  <w:style w:type="paragraph" w:styleId="a9">
    <w:name w:val="Title"/>
    <w:basedOn w:val="a"/>
    <w:link w:val="aa"/>
    <w:qFormat/>
    <w:rsid w:val="00B150B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15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B150B7"/>
    <w:rPr>
      <w:color w:val="0000FF"/>
      <w:u w:val="single"/>
    </w:rPr>
  </w:style>
  <w:style w:type="table" w:styleId="ac">
    <w:name w:val="Table Grid"/>
    <w:basedOn w:val="a1"/>
    <w:uiPriority w:val="59"/>
    <w:rsid w:val="00B1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3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EB1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83E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3E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3EB1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3E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3E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5DA"/>
  </w:style>
  <w:style w:type="paragraph" w:styleId="a5">
    <w:name w:val="footer"/>
    <w:basedOn w:val="a"/>
    <w:link w:val="a6"/>
    <w:uiPriority w:val="99"/>
    <w:unhideWhenUsed/>
    <w:rsid w:val="0082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5DA"/>
  </w:style>
  <w:style w:type="paragraph" w:customStyle="1" w:styleId="14">
    <w:name w:val="Стиль Список + 14 пт"/>
    <w:basedOn w:val="a7"/>
    <w:link w:val="140"/>
    <w:autoRedefine/>
    <w:rsid w:val="00A053C5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A053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A053C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053C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A05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A053C5"/>
    <w:pPr>
      <w:ind w:left="283" w:hanging="283"/>
      <w:contextualSpacing/>
    </w:pPr>
  </w:style>
  <w:style w:type="paragraph" w:styleId="a9">
    <w:name w:val="Title"/>
    <w:basedOn w:val="a"/>
    <w:link w:val="aa"/>
    <w:qFormat/>
    <w:rsid w:val="00B150B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15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B150B7"/>
    <w:rPr>
      <w:color w:val="0000FF"/>
      <w:u w:val="single"/>
    </w:rPr>
  </w:style>
  <w:style w:type="table" w:styleId="ac">
    <w:name w:val="Table Grid"/>
    <w:basedOn w:val="a1"/>
    <w:uiPriority w:val="59"/>
    <w:rsid w:val="00B1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3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EB1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83E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3E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3EB1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3E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3E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://www.borisogle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yperlink" Target="http://danilovmr.ru/index.php/coczashita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kcsonnekr@rambler.ru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yperlink" Target="mailto:dansob@danilovmr.ru" TargetMode="Externa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cp:lastPrinted>2016-05-31T14:21:00Z</cp:lastPrinted>
  <dcterms:created xsi:type="dcterms:W3CDTF">2016-09-06T07:22:00Z</dcterms:created>
  <dcterms:modified xsi:type="dcterms:W3CDTF">2016-09-06T07:22:00Z</dcterms:modified>
</cp:coreProperties>
</file>